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999999999998" w:type="dxa"/>
        <w:jc w:val="left"/>
        <w:tblLayout w:type="fixed"/>
        <w:tblLook w:val="0000"/>
      </w:tblPr>
      <w:tblGrid>
        <w:gridCol w:w="114"/>
        <w:gridCol w:w="2320"/>
        <w:gridCol w:w="2215"/>
        <w:gridCol w:w="1477"/>
        <w:gridCol w:w="393"/>
        <w:gridCol w:w="3116"/>
        <w:tblGridChange w:id="0">
          <w:tblGrid>
            <w:gridCol w:w="114"/>
            <w:gridCol w:w="2320"/>
            <w:gridCol w:w="2215"/>
            <w:gridCol w:w="1477"/>
            <w:gridCol w:w="393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0" distT="0" distL="0" distR="0">
                  <wp:extent cx="2898775" cy="100901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-513" l="-179" r="-179" t="-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551815" cy="586740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-258" l="-285" r="-285" t="-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7175" cy="370840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14" l="-72" r="-51" t="-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ATTIVITÀ SVOLTE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7"/>
        <w:gridCol w:w="5110"/>
        <w:gridCol w:w="2468"/>
        <w:tblGridChange w:id="0">
          <w:tblGrid>
            <w:gridCol w:w="2487"/>
            <w:gridCol w:w="5110"/>
            <w:gridCol w:w="246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864" w:right="0" w:hanging="86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Nome e cognome del docente  Simona Niccolai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Disciplina insegnata 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Libro/i di testo in uso: Paolucci,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ignorini,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rtl w:val="0"/>
              </w:rPr>
              <w:t xml:space="preserve">La nostra storia, il nostro presente”, vol. 1,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color w:val="000000"/>
                <w:sz w:val="20"/>
                <w:szCs w:val="20"/>
                <w:rtl w:val="0"/>
              </w:rPr>
              <w:t xml:space="preserve">Dall'anno Mille al Seicento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Classe e Sezione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........3H.............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Indirizzo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..............................SSAS...................................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 studenti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..........22............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Descrizione di conoscenze e abilità, suddivise in unità di apprendimento o didattiche,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spacing w:after="0" w:before="0" w:line="240" w:lineRule="auto"/>
              <w:ind w:left="36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UdA1: Il Medioevo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Competenze:Comprendere il cambiamento e la diversità dei tempi storici in una dimensione diacronica attraverso il confronto tra epoche e una dimensione sincronica attraverso il confronto tra aree geografiche e culturali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Conoscenze: Le caratteristiche essenziali  storiche, politiche e culturali del Medioevo, in particolare del Basso Medioevo. Lo scontro tra Papato e Impero.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La nascita dei comuni, le Signorie e il passaggio a stati regionali.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Abilità: Saper integrare e richiamare le conoscenze acquisite da appunti, libro di testo, documenti scritti e iconografici. Saper ricostruire l'evoluzione delle istituzioni studiate: Impero, Papato, Comune, Signoria.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Obiettivi Minimi: conoscere e saper esporre in forma essenziale ma chiara e sostanzialmente corretta i contenuti dell'UdA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UdA 2 Il Rinascimento</w:t>
            </w:r>
          </w:p>
          <w:p w:rsidR="00000000" w:rsidDel="00000000" w:rsidP="00000000" w:rsidRDefault="00000000" w:rsidRPr="00000000" w14:paraId="0000003E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Competenze:Comprendere il cambiamento e la diversità dei tempi storici in una dimensione diacronica attraverso il confronto tra epoche e una dimensione sincronica attraverso il confronto tra aree geografiche e culturali</w:t>
            </w:r>
          </w:p>
          <w:p w:rsidR="00000000" w:rsidDel="00000000" w:rsidP="00000000" w:rsidRDefault="00000000" w:rsidRPr="00000000" w14:paraId="00000040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Abilità: Saper integrare e richiamare le conoscenze acquisite da appunti, libro di testo, documenti scritti e iconografici. 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rtl w:val="0"/>
              </w:rPr>
              <w:t xml:space="preserve">ssere in grado di individuare i principali fattori di causa/effetto tra gli eventi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Conoscenze: conoscere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le esplorazioni e conquiste geografiche e il loro impatto sull'Europa. La situazione politica italiana.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Obiettivi Minimi: conoscere e saper esporre in forma essenziale ma chiara e sostanzialmente corretta i contenuti dell'UdA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Attività o moduli didattici concordati nel CdC a livello interdisciplinare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Educazione civica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- Educazione civica: Costituzione. Cittadinanza attiva: La lotta delle donne per la parità dei</w:t>
            </w:r>
          </w:p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diritti, dalla Belle époque alla Costituzione italiana.</w:t>
            </w:r>
          </w:p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Competenze: collocare l’esperienza personale in un sistema di regole fondato sul reciproco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riconoscimento dei diritti e dei doveri correlato alle Cittadinanze. Conoscere i valori che ispirano gli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ordinamenti comunitari e internazionali, nonché i loro compiti e funzioni essenziali. Essere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consapevoli del valore e delle regole della vita democratica anche attraverso l’approfondimento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degli elementi fondamentali del diritto che la regolano, con particolare riferimento al diritto del</w:t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lavoro.</w:t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Conoscenze: - L'immagine della donna attraverso il Novecento, dalla Belle époque al dopoguerra.</w:t>
            </w:r>
          </w:p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 condizione femminile, le lotte e le conquiste femminili in termini di diritti.</w:t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Abilità: Esporre in maniera semplice ma corretta gli argomenti trattati; comprendere, se guidati, i</w:t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testi proposti ed essere in grado di rielaborarli.</w:t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Obiettivi minimi: Esporre oralmente e per iscritto i contenuti dell'UdA in forma sostanzialmente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corretta.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Pisa li …04/06/2024</w:t>
        <w:tab/>
        <w:t xml:space="preserve">                                   Il docente…Simona Niccolai…</w:t>
      </w:r>
    </w:p>
    <w:p w:rsidR="00000000" w:rsidDel="00000000" w:rsidP="00000000" w:rsidRDefault="00000000" w:rsidRPr="00000000" w14:paraId="0000006B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rappresentante degli studenti ……………………………</w:t>
      </w:r>
    </w:p>
    <w:sectPr>
      <w:pgSz w:h="16838" w:w="11906" w:orient="portrait"/>
      <w:pgMar w:bottom="1134" w:top="42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We2+2Zteart/3mMailnuHximw==">CgMxLjAyCGguZ2pkZ3hzOAByITFMb1cyclFycmFlT09ENjJRalUzU3Z0QjdBTVlodWNCNQ==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